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2021年海口市总工会部门预算</w:t>
      </w: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宋体" w:hAnsi="宋体" w:eastAsia="宋体" w:cs="宋体"/>
          <w:b/>
          <w:bCs/>
          <w:sz w:val="52"/>
          <w:szCs w:val="52"/>
          <w:lang w:val="en-US" w:eastAsia="zh-CN"/>
        </w:rPr>
      </w:pPr>
    </w:p>
    <w:p>
      <w:pPr>
        <w:jc w:val="center"/>
        <w:rPr>
          <w:rFonts w:hint="eastAsia" w:ascii="黑体" w:hAnsi="黑体" w:eastAsia="黑体"/>
          <w:sz w:val="52"/>
          <w:szCs w:val="52"/>
        </w:rPr>
      </w:pPr>
      <w:r>
        <w:rPr>
          <w:rFonts w:hint="eastAsia" w:ascii="黑体" w:hAnsi="黑体" w:eastAsia="黑体"/>
          <w:sz w:val="52"/>
          <w:szCs w:val="52"/>
        </w:rPr>
        <w:t>目录</w:t>
      </w:r>
    </w:p>
    <w:p>
      <w:pPr>
        <w:numPr>
          <w:ilvl w:val="0"/>
          <w:numId w:val="1"/>
        </w:num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海口市总工会概况</w:t>
      </w:r>
    </w:p>
    <w:p>
      <w:pPr>
        <w:widowControl w:val="0"/>
        <w:numPr>
          <w:ilvl w:val="0"/>
          <w:numId w:val="2"/>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主要职能</w:t>
      </w:r>
    </w:p>
    <w:p>
      <w:pPr>
        <w:widowControl w:val="0"/>
        <w:numPr>
          <w:ilvl w:val="0"/>
          <w:numId w:val="2"/>
        </w:num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部门预算单位构成</w:t>
      </w:r>
    </w:p>
    <w:p>
      <w:pPr>
        <w:widowControl w:val="0"/>
        <w:numPr>
          <w:ilvl w:val="0"/>
          <w:numId w:val="1"/>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海口市总工会2021年部门预算表</w:t>
      </w:r>
    </w:p>
    <w:p>
      <w:pPr>
        <w:pStyle w:val="4"/>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财政拨款收支总表</w:t>
      </w:r>
    </w:p>
    <w:p>
      <w:pPr>
        <w:pStyle w:val="4"/>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一般公共预算支出表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三、一般公共预算基本支出表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四、一般公共预算“三公”经费支出表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五、政府性基金预算支出表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六、政府性基金预算“三公”经费支出表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七、部门收支总表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八、部门收入总表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九、部门支出总表</w:t>
      </w:r>
    </w:p>
    <w:p>
      <w:pPr>
        <w:pStyle w:val="4"/>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十、项目支出绩效信息表</w:t>
      </w:r>
    </w:p>
    <w:p>
      <w:pPr>
        <w:pStyle w:val="4"/>
        <w:numPr>
          <w:ilvl w:val="0"/>
          <w:numId w:val="0"/>
        </w:numP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第三部分</w:t>
      </w:r>
      <w:r>
        <w:rPr>
          <w:rFonts w:hint="eastAsia" w:ascii="宋体" w:hAnsi="宋体" w:eastAsia="宋体" w:cs="宋体"/>
          <w:b/>
          <w:bCs/>
          <w:sz w:val="32"/>
          <w:szCs w:val="32"/>
          <w:lang w:val="en-US" w:eastAsia="zh-CN"/>
        </w:rPr>
        <w:t xml:space="preserve">   海口市总工会2021年部门预算情况说明</w:t>
      </w:r>
    </w:p>
    <w:p>
      <w:pPr>
        <w:pStyle w:val="4"/>
        <w:numPr>
          <w:ilvl w:val="0"/>
          <w:numId w:val="0"/>
        </w:num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第四部分   名词解释</w:t>
      </w:r>
    </w:p>
    <w:p>
      <w:pPr>
        <w:widowControl w:val="0"/>
        <w:numPr>
          <w:ilvl w:val="0"/>
          <w:numId w:val="0"/>
        </w:numPr>
        <w:ind w:leftChars="0"/>
        <w:jc w:val="left"/>
        <w:rPr>
          <w:rFonts w:hint="default" w:ascii="黑体" w:hAnsi="黑体" w:eastAsia="黑体" w:cs="黑体"/>
          <w:sz w:val="32"/>
          <w:szCs w:val="32"/>
          <w:lang w:val="en-US" w:eastAsia="zh-CN"/>
        </w:rPr>
      </w:pPr>
    </w:p>
    <w:p>
      <w:pPr>
        <w:widowControl w:val="0"/>
        <w:numPr>
          <w:ilvl w:val="0"/>
          <w:numId w:val="0"/>
        </w:numPr>
        <w:ind w:leftChars="0"/>
        <w:jc w:val="left"/>
        <w:rPr>
          <w:rFonts w:hint="default" w:ascii="黑体" w:hAnsi="黑体" w:eastAsia="黑体" w:cs="黑体"/>
          <w:sz w:val="32"/>
          <w:szCs w:val="32"/>
          <w:lang w:val="en-US" w:eastAsia="zh-CN"/>
        </w:rPr>
      </w:pPr>
    </w:p>
    <w:p>
      <w:pPr>
        <w:widowControl w:val="0"/>
        <w:numPr>
          <w:ilvl w:val="0"/>
          <w:numId w:val="0"/>
        </w:numPr>
        <w:ind w:leftChars="0"/>
        <w:jc w:val="left"/>
        <w:rPr>
          <w:rFonts w:hint="default" w:ascii="黑体" w:hAnsi="黑体" w:eastAsia="黑体" w:cs="黑体"/>
          <w:sz w:val="32"/>
          <w:szCs w:val="32"/>
          <w:lang w:val="en-US" w:eastAsia="zh-CN"/>
        </w:rPr>
      </w:pPr>
    </w:p>
    <w:p>
      <w:pPr>
        <w:widowControl w:val="0"/>
        <w:numPr>
          <w:ilvl w:val="0"/>
          <w:numId w:val="0"/>
        </w:numPr>
        <w:ind w:leftChars="0"/>
        <w:jc w:val="left"/>
        <w:rPr>
          <w:rFonts w:hint="default" w:ascii="黑体" w:hAnsi="黑体" w:eastAsia="黑体" w:cs="黑体"/>
          <w:sz w:val="32"/>
          <w:szCs w:val="32"/>
          <w:lang w:val="en-US" w:eastAsia="zh-CN"/>
        </w:rPr>
      </w:pPr>
    </w:p>
    <w:p>
      <w:pPr>
        <w:widowControl w:val="0"/>
        <w:numPr>
          <w:ilvl w:val="0"/>
          <w:numId w:val="0"/>
        </w:numPr>
        <w:ind w:leftChars="0"/>
        <w:jc w:val="left"/>
        <w:rPr>
          <w:rFonts w:hint="default" w:ascii="黑体" w:hAnsi="黑体" w:eastAsia="黑体" w:cs="黑体"/>
          <w:sz w:val="32"/>
          <w:szCs w:val="32"/>
          <w:lang w:val="en-US" w:eastAsia="zh-CN"/>
        </w:rPr>
      </w:pPr>
    </w:p>
    <w:p>
      <w:pPr>
        <w:widowControl w:val="0"/>
        <w:numPr>
          <w:ilvl w:val="0"/>
          <w:numId w:val="3"/>
        </w:numPr>
        <w:ind w:left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海口市总工会概况</w:t>
      </w:r>
    </w:p>
    <w:p>
      <w:pPr>
        <w:widowControl w:val="0"/>
        <w:numPr>
          <w:ilvl w:val="0"/>
          <w:numId w:val="0"/>
        </w:numPr>
        <w:jc w:val="both"/>
        <w:rPr>
          <w:rFonts w:hint="eastAsia" w:ascii="黑体" w:hAnsi="黑体" w:eastAsia="黑体" w:cs="黑体"/>
          <w:sz w:val="32"/>
          <w:szCs w:val="32"/>
          <w:lang w:val="en-US" w:eastAsia="zh-CN"/>
        </w:rPr>
      </w:pPr>
    </w:p>
    <w:p>
      <w:pPr>
        <w:widowControl w:val="0"/>
        <w:numPr>
          <w:ilvl w:val="0"/>
          <w:numId w:val="4"/>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主要职能</w:t>
      </w:r>
    </w:p>
    <w:p>
      <w:pPr>
        <w:widowControl w:val="0"/>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海口市总工会属于参照公务员法管理的社会团体单位，主要负责管理全市各基层工会的建设和管理工作；依据维护职工的合法权益和女职工的特殊利益；协助市政府有关职能部门推行全员劳动合同制，对劳动合同的履行进行检查、监督；组织职工开展劳动竞赛活动，协助市政府做好劳模评选、管理和服务工作；组织、指导职工开展形式多样、内容丰富、思想健康的各种文体活动和竞赛活动。</w:t>
      </w:r>
    </w:p>
    <w:p>
      <w:pPr>
        <w:widowControl w:val="0"/>
        <w:numPr>
          <w:ilvl w:val="0"/>
          <w:numId w:val="4"/>
        </w:numPr>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预算部门单位构成</w:t>
      </w:r>
    </w:p>
    <w:p>
      <w:pPr>
        <w:widowControl w:val="0"/>
        <w:numPr>
          <w:ilvl w:val="0"/>
          <w:numId w:val="0"/>
        </w:numPr>
        <w:ind w:leftChars="0"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海口市总工会2021年部门预算编制范围为海口市总工会本级，无二级预算单位。</w:t>
      </w:r>
    </w:p>
    <w:p>
      <w:pPr>
        <w:widowControl w:val="0"/>
        <w:numPr>
          <w:ilvl w:val="0"/>
          <w:numId w:val="0"/>
        </w:numPr>
        <w:ind w:leftChars="0" w:firstLine="640"/>
        <w:jc w:val="both"/>
        <w:rPr>
          <w:rFonts w:hint="default" w:ascii="仿宋" w:hAnsi="仿宋" w:eastAsia="仿宋" w:cs="仿宋"/>
          <w:sz w:val="32"/>
          <w:szCs w:val="32"/>
          <w:lang w:val="en-US" w:eastAsia="zh-CN"/>
        </w:rPr>
      </w:pPr>
    </w:p>
    <w:p>
      <w:pPr>
        <w:widowControl w:val="0"/>
        <w:numPr>
          <w:ilvl w:val="0"/>
          <w:numId w:val="3"/>
        </w:numPr>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海口市总工会2021年部门预算表</w:t>
      </w:r>
    </w:p>
    <w:p>
      <w:pPr>
        <w:widowControl w:val="0"/>
        <w:numPr>
          <w:ilvl w:val="0"/>
          <w:numId w:val="0"/>
        </w:numPr>
        <w:ind w:leftChars="0"/>
        <w:jc w:val="both"/>
        <w:rPr>
          <w:rFonts w:hint="eastAsia" w:ascii="仿宋" w:hAnsi="仿宋" w:eastAsia="仿宋" w:cs="仿宋"/>
          <w:b/>
          <w:bCs/>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
          <w:b/>
          <w:bCs/>
          <w:sz w:val="32"/>
          <w:szCs w:val="32"/>
          <w:lang w:val="en-US" w:eastAsia="zh-CN"/>
        </w:rPr>
        <w:t>（此部分内容即为部门预算公开表）</w:t>
      </w:r>
    </w:p>
    <w:p>
      <w:pPr>
        <w:widowControl w:val="0"/>
        <w:numPr>
          <w:ilvl w:val="0"/>
          <w:numId w:val="0"/>
        </w:numPr>
        <w:ind w:leftChars="0"/>
        <w:jc w:val="both"/>
        <w:rPr>
          <w:rFonts w:hint="eastAsia" w:ascii="仿宋" w:hAnsi="仿宋" w:eastAsia="仿宋" w:cs="仿宋"/>
          <w:b/>
          <w:bCs/>
          <w:sz w:val="32"/>
          <w:szCs w:val="32"/>
          <w:lang w:val="en-US" w:eastAsia="zh-CN"/>
        </w:rPr>
      </w:pPr>
    </w:p>
    <w:p>
      <w:pPr>
        <w:widowControl w:val="0"/>
        <w:numPr>
          <w:ilvl w:val="0"/>
          <w:numId w:val="3"/>
        </w:numPr>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海口市总工会2021年部门预算情况说明</w:t>
      </w:r>
    </w:p>
    <w:p>
      <w:pPr>
        <w:widowControl w:val="0"/>
        <w:numPr>
          <w:ilvl w:val="0"/>
          <w:numId w:val="5"/>
        </w:numPr>
        <w:ind w:left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关于海口市总工会2021年财政拨款收支预算情况的总体说明</w:t>
      </w:r>
    </w:p>
    <w:p>
      <w:pPr>
        <w:widowControl w:val="0"/>
        <w:numPr>
          <w:ilvl w:val="0"/>
          <w:numId w:val="0"/>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海口市总工会2021年财政拨款收支总预算806.80万元。其中，收入总计806.80万元，包括一般公共预算本年收入806.80万元、上年结转0万元，政府性基金预算本年收入0万元，上年结转0万元；支出总计806.80万元，包括一般公共服务支出564.64万元、外交支出0万元、国防支出0万元、公共安全支出0万元、教育支出0万元、科学技术0万元、文化旅游体育与传媒支出0万元、社会保障和就业支出134.89万元、社会保险基金支出0万元、卫生健康支出66.04万元、节能环保支出0万元、城乡社区支出0万元、农林水支出0万元、交通运输支出0万元、金融支出0万元、援助其他地区支出0万元、自然资源海洋气象等支出0万元、住房保障支出41.22万元、粮油物资储备支出0万元、灾害防治及应急管理支出0万元、预备费0万元、其他支出0万元、转移性支出0万元、债务还本支出0万元、债务付息支出0万元、债务发行费用支出0万元，结转下年0万元。</w:t>
      </w:r>
    </w:p>
    <w:p>
      <w:pPr>
        <w:widowControl w:val="0"/>
        <w:numPr>
          <w:ilvl w:val="0"/>
          <w:numId w:val="5"/>
        </w:numPr>
        <w:ind w:left="0" w:leftChars="0" w:firstLine="0" w:firstLine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关于海口市总工会2021年一般公共预算当年拨款情况说明</w:t>
      </w:r>
    </w:p>
    <w:p>
      <w:pPr>
        <w:widowControl w:val="0"/>
        <w:numPr>
          <w:ilvl w:val="0"/>
          <w:numId w:val="6"/>
        </w:numPr>
        <w:ind w:left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一般公共预算当年规模变化情况</w:t>
      </w:r>
    </w:p>
    <w:p>
      <w:pPr>
        <w:widowControl w:val="0"/>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海口市总工会2021年一般公共预算当年拨款806.80万元，比上年预算数增加42.95万元，主要是编内统发工资人员增加，保险、住房公积金等费用也随之增加。</w:t>
      </w:r>
    </w:p>
    <w:p>
      <w:pPr>
        <w:widowControl w:val="0"/>
        <w:numPr>
          <w:ilvl w:val="0"/>
          <w:numId w:val="6"/>
        </w:numPr>
        <w:ind w:left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一般公共预算当年拨款结构情况</w:t>
      </w:r>
    </w:p>
    <w:p>
      <w:pPr>
        <w:widowControl w:val="0"/>
        <w:numPr>
          <w:ilvl w:val="0"/>
          <w:numId w:val="0"/>
        </w:numPr>
        <w:jc w:val="both"/>
        <w:rPr>
          <w:rFonts w:hint="default"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仿宋" w:hAnsi="仿宋" w:eastAsia="仿宋" w:cs="仿宋"/>
          <w:b w:val="0"/>
          <w:bCs w:val="0"/>
          <w:sz w:val="32"/>
          <w:szCs w:val="32"/>
          <w:lang w:val="en-US" w:eastAsia="zh-CN"/>
        </w:rPr>
        <w:t>一般服务（类）支出564.64万元，占69.98%；外交（类）支出0万元，占0%；教育（类）支出0万元，占0%；科学技术（类）支出0万元，占0%；社会保障和就业支出134.89万元，占16.72%；卫生健康支出66.04万元，占8.19%；住房保障支出41.22万元，占5.11%；</w:t>
      </w:r>
    </w:p>
    <w:p>
      <w:pPr>
        <w:widowControl w:val="0"/>
        <w:numPr>
          <w:ilvl w:val="0"/>
          <w:numId w:val="6"/>
        </w:numPr>
        <w:ind w:left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一般公共预算当年拨款具体使用情况</w:t>
      </w:r>
    </w:p>
    <w:p>
      <w:pPr>
        <w:widowControl w:val="0"/>
        <w:numPr>
          <w:ilvl w:val="0"/>
          <w:numId w:val="7"/>
        </w:numPr>
        <w:ind w:left="480" w:leftChars="0" w:firstLine="0" w:firstLine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一般公共服务（类）人大事务（款）行政运行（项）2021年预算数为0万元，比上年预算数持平0万元，主要是海口市总工会无此项支出。</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一般公共服务（类）人大事务（款）一般行政管理事务（项）2021年预算数为0万元，比上年预算数持平0万元，主要海口市总工会无此项支出。</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一般公共服务（类）群众团体事务（款）行政运行（项）2021年预算数为513.74万元，比上年预算数增加29.51万元，主要是在职人员增资。</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一般公共服务（类）群众团体事务（款）其他群众团体事务支出（项）2021年预算数为50.90万元，比上年预算数减少5.64万元，主要是减少了济困帮扶的预算经费。</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社会保障和就业支出（类）行政事业单位养老支出（款）行政事业单位离退休（项）：2021年预算数为44.70万元，比上年预算数增加10.27万元，主要是增加离退休人员的其他津补贴。</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社会保障和就业支出（类）行政事业单位养老支出（款）机关事业单位基本养老保险费支出（项）：2021年预算数为57.63万元，比上年预算数增加3.03万元，主要是在职人员工资增加，养老保险缴费基数也随之上升。</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社会保障和就业支出（类）行政事业单位养老支出（款）其他行政事业单位基本养老保险费支出（项）：2021年预算数为27.95万元，比上年预算数增加0.71万元，主要是离退休人员工资增加，养老保险费基数也随之上升。</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社会保障和就业支出（类）抚恤（款）其他优抚支出（项）：2021年预算数为4.62万元，比上年预算数减少1.28万元，主要是遗属供养人员减少。</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卫生健康支出（类）行政事业单位医疗（款）行政单位医疗（项）：2021年预算数为30.61万元，比上年预算数减少30.59万元，主要是2020年此项目中含有在职人员的公务员医疗补助，而2021年行政单位医疗项目只做离退休人员的医疗补助预算。</w:t>
      </w:r>
    </w:p>
    <w:p>
      <w:pPr>
        <w:widowControl w:val="0"/>
        <w:numPr>
          <w:ilvl w:val="0"/>
          <w:numId w:val="7"/>
        </w:numPr>
        <w:ind w:left="480" w:leftChars="0" w:firstLine="0" w:firstLine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卫生健康支出（类）行政事业单位医疗（款）公务员医疗补助（项）：2021年预算数为34.35万，比上年预算数增加34.35万元，主要是2020年无此项预算。</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卫生健康支出（类）行政事业单位医疗（款）其他行政事业单位医疗支出（项）：2021年预算数为1.08万元，与上年预算数持平，主要是2020年财政统发工资人员无变动。</w:t>
      </w:r>
    </w:p>
    <w:p>
      <w:pPr>
        <w:widowControl w:val="0"/>
        <w:numPr>
          <w:ilvl w:val="0"/>
          <w:numId w:val="7"/>
        </w:numPr>
        <w:ind w:left="480" w:leftChars="0" w:firstLine="0" w:firstLineChars="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住房保障支出（类）住房改革支出（款）住房公积金（项）：2021年预算数为38.63万元，比上年预算数增长22.02万元，主要是在职人员增资，缴费基数上升。</w:t>
      </w:r>
    </w:p>
    <w:p>
      <w:pPr>
        <w:widowControl w:val="0"/>
        <w:numPr>
          <w:ilvl w:val="0"/>
          <w:numId w:val="0"/>
        </w:numPr>
        <w:ind w:left="480" w:left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三、关于海口市总工会2021年一般公共预算基本支出情况说明</w:t>
      </w:r>
    </w:p>
    <w:p>
      <w:pPr>
        <w:widowControl w:val="0"/>
        <w:numPr>
          <w:ilvl w:val="0"/>
          <w:numId w:val="0"/>
        </w:numPr>
        <w:ind w:left="480" w:left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海口市总工会2021年一般公共预算基本支出为755.90万元，其中：</w:t>
      </w:r>
    </w:p>
    <w:p>
      <w:pPr>
        <w:widowControl w:val="0"/>
        <w:numPr>
          <w:ilvl w:val="0"/>
          <w:numId w:val="0"/>
        </w:numPr>
        <w:ind w:left="480" w:left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人员经费700.69万元，主要包括：基本工资、津贴补贴、奖金、机关事业单位基本养老保障缴费、城镇职工基本医疗保险缴费、公务员医疗补助缴费、其他社会保险缴费、住房公积金、医疗费、其他工资福利支出、邮电费、其他交通费用、离休费、生活补助、医疗费补助（退休补充医疗）、奖励金；</w:t>
      </w:r>
    </w:p>
    <w:p>
      <w:pPr>
        <w:widowControl w:val="0"/>
        <w:numPr>
          <w:ilvl w:val="0"/>
          <w:numId w:val="0"/>
        </w:numPr>
        <w:ind w:left="480" w:left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公用经费55.20万元，主要包括办公费、印刷费、水费、电费、邮电费、物业管理费、维修（护）费、租赁费、会议费、培训费、工会经费、公务用车运行维护费、其他商品和服务支出。</w:t>
      </w:r>
    </w:p>
    <w:p>
      <w:pPr>
        <w:widowControl w:val="0"/>
        <w:numPr>
          <w:ilvl w:val="0"/>
          <w:numId w:val="0"/>
        </w:numPr>
        <w:ind w:firstLine="320" w:firstLineChars="10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四、海口市总工会2021年“三公”经费预算情况说明                     </w:t>
      </w:r>
    </w:p>
    <w:p>
      <w:pPr>
        <w:widowControl w:val="0"/>
        <w:numPr>
          <w:ilvl w:val="0"/>
          <w:numId w:val="0"/>
        </w:numPr>
        <w:ind w:firstLine="320" w:firstLineChars="100"/>
        <w:jc w:val="both"/>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val="en-US" w:eastAsia="zh-CN"/>
        </w:rPr>
        <w:t>（一）海口市总工会2021年一般公共预算“三公”经费预算为3.50万元，其中：</w:t>
      </w:r>
    </w:p>
    <w:p>
      <w:pPr>
        <w:widowControl w:val="0"/>
        <w:numPr>
          <w:ilvl w:val="0"/>
          <w:numId w:val="0"/>
        </w:numPr>
        <w:ind w:firstLine="320" w:firstLine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因公出国（境）经费0万元，与上年预算持平。主要原因包括：2020年与2021年均未安排因公出国（境）经费。</w:t>
      </w:r>
    </w:p>
    <w:p>
      <w:pPr>
        <w:widowControl w:val="0"/>
        <w:numPr>
          <w:ilvl w:val="0"/>
          <w:numId w:val="0"/>
        </w:numPr>
        <w:ind w:firstLine="320" w:firstLine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根据海口市总工会（如外事部门等）安排的2021年出国计划，拟安排出国（境）组0次，出国（境）0人。出国（境）团组主要包括：1.0团组：目的地为无，人数为0人，天数为0天，主要任务无。</w:t>
      </w:r>
    </w:p>
    <w:p>
      <w:pPr>
        <w:widowControl w:val="0"/>
        <w:numPr>
          <w:ilvl w:val="0"/>
          <w:numId w:val="0"/>
        </w:numPr>
        <w:ind w:firstLine="320" w:firstLine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公务用车购置及运行费3.50万元（其中，公务用车购置费0万元，购置公务车0辆，公务用车运行费3.50万元），较上年预算数增加15.14%。增加的主要原因包括：财政调增；公务接待费0万元，与上年预算数持平。主要原因包括：2020年与2021年均未安排公务接待费，公务接待0批，0人。</w:t>
      </w:r>
    </w:p>
    <w:p>
      <w:pPr>
        <w:widowControl w:val="0"/>
        <w:numPr>
          <w:ilvl w:val="0"/>
          <w:numId w:val="8"/>
        </w:numPr>
        <w:ind w:firstLine="320" w:firstLine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海口市总工会2021年政府性基金预算“三公”经费预算数为0万元，其中：</w:t>
      </w:r>
    </w:p>
    <w:p>
      <w:pPr>
        <w:widowControl w:val="0"/>
        <w:numPr>
          <w:ilvl w:val="0"/>
          <w:numId w:val="0"/>
        </w:num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因公出国（境）经费0万元，与上年预算数持平，主要原因包括：2020年与2021年均未安排此项经费。根据海口市总工会（如外事部门等）安排的2021年出国计划，拟安排出国（境）组0次，出国（境）0人。出国（境）团组主要包括：1.0团组：目的地为无，人数为0人，天数为0天，主要任务为无；公务用车购置及运行费0万元（其中：公务用车购置费0万元，购置公车费0辆，公务用车运行费0万元）与上年预算数持平，主要原因包括：2020年与2021年均未安排此项经费。公务接待费0万元，与上年预算持平，主要原因包括：2020年与2021年均未安排此项经费。计划接待0批，0人。</w:t>
      </w:r>
    </w:p>
    <w:p>
      <w:pPr>
        <w:widowControl w:val="0"/>
        <w:numPr>
          <w:ilvl w:val="0"/>
          <w:numId w:val="9"/>
        </w:numPr>
        <w:ind w:firstLine="320" w:firstLineChars="1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关于海口市总工会2021年政府性基金预算当年拨款情况说明</w:t>
      </w:r>
    </w:p>
    <w:p>
      <w:pPr>
        <w:widowControl w:val="0"/>
        <w:numPr>
          <w:ilvl w:val="0"/>
          <w:numId w:val="10"/>
        </w:numPr>
        <w:ind w:left="480" w:leftChars="0" w:firstLine="0" w:firstLineChars="0"/>
        <w:jc w:val="both"/>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政府性基金预算当年规模变化情况</w:t>
      </w:r>
    </w:p>
    <w:p>
      <w:pPr>
        <w:widowControl w:val="0"/>
        <w:numPr>
          <w:ilvl w:val="0"/>
          <w:numId w:val="0"/>
        </w:numPr>
        <w:ind w:left="480" w:left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海口市总工会2021年政府性基金预算当年拨款0万元，比上年预算数持平0万元，主要是2020年和2021年均未安排政府性基金预算。</w:t>
      </w:r>
    </w:p>
    <w:p>
      <w:pPr>
        <w:widowControl w:val="0"/>
        <w:numPr>
          <w:ilvl w:val="0"/>
          <w:numId w:val="0"/>
        </w:numPr>
        <w:ind w:firstLine="320" w:firstLineChars="10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xml:space="preserve">（二）政府性基金预算当年拨款结构情况  </w:t>
      </w:r>
    </w:p>
    <w:p>
      <w:pPr>
        <w:widowControl w:val="0"/>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科学技术支持（类）支出0万元，占0%；文化体育与传媒支出（类）支出0万元，占0%；社会保障和就业支出（类）支出0万元，占0%；节能环保（类）支出0万元，占0%；</w:t>
      </w:r>
    </w:p>
    <w:p>
      <w:pPr>
        <w:widowControl w:val="0"/>
        <w:numPr>
          <w:ilvl w:val="0"/>
          <w:numId w:val="8"/>
        </w:numPr>
        <w:ind w:left="0" w:leftChars="0" w:firstLine="320" w:firstLineChars="10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政府性基金预算当年拨款具体使用情况</w:t>
      </w:r>
    </w:p>
    <w:p>
      <w:pPr>
        <w:widowControl w:val="0"/>
        <w:numPr>
          <w:ilvl w:val="0"/>
          <w:numId w:val="0"/>
        </w:numPr>
        <w:ind w:leftChars="1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1.科学技术支出（类）核电站乏燃料处理基金支出（款）</w:t>
      </w:r>
    </w:p>
    <w:p>
      <w:pPr>
        <w:widowControl w:val="0"/>
        <w:numPr>
          <w:ilvl w:val="0"/>
          <w:numId w:val="0"/>
        </w:numPr>
        <w:ind w:left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乏燃料运输（项）2021年预算数为0万元，比上年预算数持平0万元，主要是2020年和2021年均未安排该项支出。2.科学技术科学技术支出（类）核电站乏燃料处理基金支出（款）乏燃料离堆贮存（项）2021年预算数为0万元，比上年预算数持平0万元，主要是2020年和2021年均为安排该项支出。</w:t>
      </w:r>
    </w:p>
    <w:p>
      <w:pPr>
        <w:widowControl w:val="0"/>
        <w:numPr>
          <w:ilvl w:val="0"/>
          <w:numId w:val="0"/>
        </w:numPr>
        <w:ind w:left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海口市总工会2021年年初预算未安排政府性基金。</w:t>
      </w:r>
    </w:p>
    <w:p>
      <w:pPr>
        <w:widowControl w:val="0"/>
        <w:numPr>
          <w:ilvl w:val="0"/>
          <w:numId w:val="9"/>
        </w:numPr>
        <w:ind w:left="0" w:leftChars="0" w:firstLine="320" w:firstLineChars="100"/>
        <w:jc w:val="both"/>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关于海口市总工会2021年收支预算情况的总体说明</w:t>
      </w:r>
    </w:p>
    <w:p>
      <w:pPr>
        <w:widowControl w:val="0"/>
        <w:numPr>
          <w:numId w:val="0"/>
        </w:numPr>
        <w:ind w:left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按照综合预算原则，海口市总工会所有收入和支出均纳入部门预算管理。收入包括：一般公共预算收入、政府性基金收入、事业收入、专项收入、其他财政资金收入、收回存量资金收入、事业单位经营收入、其他收入；支出包括：一般公共服务支出、外交支出、国防支出、公共安全支出、教育支出、科学技术支出、文化旅游体育与传媒支出、社会保障和就业支出、社会保险基金支出、卫生健康支出、节能环保支出、城乡社区支出、农林水支出、交通运输支出、资源勘探信息等支出、商业服务业等支出、金融支出、援助其他地区支出、自然资源海洋气象等支出、住房保障支出、粮油物资储备支出、预备费、其他支出、转移性支出、债券还本支出、债务付息支出、债务发行费用支出。海口市总工会2021年收支总预算806.80万元。</w:t>
      </w:r>
    </w:p>
    <w:p>
      <w:pPr>
        <w:widowControl w:val="0"/>
        <w:numPr>
          <w:ilvl w:val="0"/>
          <w:numId w:val="9"/>
        </w:numPr>
        <w:ind w:left="0" w:leftChars="0" w:firstLine="320" w:firstLineChars="1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关于海口市总工会2021年收入预算情况说明</w:t>
      </w:r>
    </w:p>
    <w:p>
      <w:pPr>
        <w:widowControl w:val="0"/>
        <w:numPr>
          <w:numId w:val="0"/>
        </w:numPr>
        <w:ind w:left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海口市总工会2021年收入预算806.80万元，其中：上年结转0万元，占0%；一般公共预算收入806.80万元，占100%；政府性基金收入0万元，占0%；专项收入0万元，占0%；其他财政资金收入0万元，占0%；收回存量资金收入0万元，占0%；事业收入0万元，占0%；事业单位经营收入0万元，占0%；其他收入0万元，占0%；比上年预算数增加42.95万元，主要是编内统发工资人员增加，保险、住房公积金等费用也随之增加。</w:t>
      </w:r>
    </w:p>
    <w:p>
      <w:pPr>
        <w:widowControl w:val="0"/>
        <w:numPr>
          <w:ilvl w:val="0"/>
          <w:numId w:val="9"/>
        </w:numPr>
        <w:ind w:left="0" w:leftChars="0" w:firstLine="320" w:firstLineChars="1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关于海口市总工会2021年支出预算情况说明</w:t>
      </w:r>
    </w:p>
    <w:p>
      <w:pPr>
        <w:widowControl w:val="0"/>
        <w:numPr>
          <w:numId w:val="0"/>
        </w:numPr>
        <w:ind w:leftChars="100"/>
        <w:jc w:val="both"/>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仿宋" w:hAnsi="仿宋" w:eastAsia="仿宋" w:cs="仿宋"/>
          <w:b w:val="0"/>
          <w:bCs w:val="0"/>
          <w:sz w:val="32"/>
          <w:szCs w:val="32"/>
          <w:lang w:val="en-US" w:eastAsia="zh-CN"/>
        </w:rPr>
        <w:t>海口市总工会2021年支出预算806.80万元，其中：基本支出755.90万元，占93.69%；项目支出50.90万元，占6.31%。比上年预算数增加42.95万元，主要是在职统发工资人员增加，保险、住房公积金等费用也随之增加。</w:t>
      </w:r>
    </w:p>
    <w:p>
      <w:pPr>
        <w:widowControl w:val="0"/>
        <w:numPr>
          <w:ilvl w:val="0"/>
          <w:numId w:val="9"/>
        </w:numPr>
        <w:ind w:left="0" w:leftChars="0" w:firstLine="320" w:firstLineChars="100"/>
        <w:jc w:val="both"/>
        <w:rPr>
          <w:rFonts w:hint="eastAsia" w:ascii="楷体" w:hAnsi="楷体" w:eastAsia="楷体" w:cs="楷体"/>
          <w:b w:val="0"/>
          <w:bCs w:val="0"/>
          <w:sz w:val="32"/>
          <w:szCs w:val="32"/>
          <w:lang w:val="en-US" w:eastAsia="zh-CN"/>
        </w:rPr>
      </w:pPr>
      <w:r>
        <w:rPr>
          <w:rFonts w:hint="eastAsia" w:ascii="黑体" w:hAnsi="黑体" w:eastAsia="黑体" w:cs="黑体"/>
          <w:b w:val="0"/>
          <w:bCs w:val="0"/>
          <w:sz w:val="32"/>
          <w:szCs w:val="32"/>
          <w:lang w:val="en-US" w:eastAsia="zh-CN"/>
        </w:rPr>
        <w:t>其他重要事项的情况说明</w:t>
      </w:r>
    </w:p>
    <w:p>
      <w:pPr>
        <w:widowControl w:val="0"/>
        <w:numPr>
          <w:ilvl w:val="0"/>
          <w:numId w:val="11"/>
        </w:numPr>
        <w:ind w:left="530" w:leftChars="0" w:firstLine="0" w:firstLine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机关运行经费</w:t>
      </w:r>
    </w:p>
    <w:p>
      <w:pPr>
        <w:widowControl w:val="0"/>
        <w:numPr>
          <w:numId w:val="0"/>
        </w:numPr>
        <w:ind w:left="530" w:leftChars="0" w:firstLine="320" w:firstLineChars="1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2021年海口市总工会本机机关运行经费预算55.20万元。</w:t>
      </w:r>
    </w:p>
    <w:p>
      <w:pPr>
        <w:widowControl w:val="0"/>
        <w:numPr>
          <w:ilvl w:val="0"/>
          <w:numId w:val="11"/>
        </w:numPr>
        <w:ind w:left="530" w:leftChars="0" w:firstLine="0" w:firstLine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政府采购情况</w:t>
      </w:r>
    </w:p>
    <w:p>
      <w:pPr>
        <w:widowControl w:val="0"/>
        <w:numPr>
          <w:numId w:val="0"/>
        </w:numPr>
        <w:ind w:left="530" w:leftChars="0"/>
        <w:jc w:val="both"/>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2021年海口市总工会本级及下属各预算单位政府采购预算总额0万元，其中：政府采购货物预算0万元，政府采购工程预算0万元，政府采购服务预算0万元。</w:t>
      </w:r>
    </w:p>
    <w:p>
      <w:pPr>
        <w:widowControl w:val="0"/>
        <w:numPr>
          <w:ilvl w:val="0"/>
          <w:numId w:val="11"/>
        </w:numPr>
        <w:ind w:left="530" w:leftChars="0" w:firstLine="0" w:firstLine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国有资产占有使用情况</w:t>
      </w:r>
    </w:p>
    <w:p>
      <w:pPr>
        <w:widowControl w:val="0"/>
        <w:numPr>
          <w:numId w:val="0"/>
        </w:numPr>
        <w:ind w:left="530" w:leftChars="0"/>
        <w:jc w:val="both"/>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截止2020年12月31日，海口市总工会本级及下属各预算单位共有车辆1辆，其中，领导干部用车0辆，纪要通用应急用车0辆、一般执法执勤用车0辆、特殊专业技术用车0辆、其他用车1辆。单位价值100万元以上设备0台（套）。</w:t>
      </w:r>
    </w:p>
    <w:p>
      <w:pPr>
        <w:widowControl w:val="0"/>
        <w:numPr>
          <w:ilvl w:val="0"/>
          <w:numId w:val="11"/>
        </w:numPr>
        <w:ind w:left="530" w:leftChars="0" w:firstLine="0" w:firstLineChars="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绩效目标设置情况</w:t>
      </w:r>
    </w:p>
    <w:p>
      <w:pPr>
        <w:widowControl w:val="0"/>
        <w:numPr>
          <w:numId w:val="0"/>
        </w:numPr>
        <w:ind w:left="530" w:left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2021年海口市总工会有3个项目实行绩效目标管理，涉及一般公共预算50.90万元、政府性基金0万元。</w:t>
      </w:r>
    </w:p>
    <w:p>
      <w:pPr>
        <w:widowControl w:val="0"/>
        <w:numPr>
          <w:numId w:val="0"/>
        </w:numPr>
        <w:jc w:val="both"/>
        <w:rPr>
          <w:rFonts w:hint="eastAsia" w:ascii="仿宋" w:hAnsi="仿宋" w:eastAsia="仿宋" w:cs="仿宋"/>
          <w:b w:val="0"/>
          <w:bCs w:val="0"/>
          <w:sz w:val="32"/>
          <w:szCs w:val="32"/>
          <w:lang w:val="en-US" w:eastAsia="zh-CN"/>
        </w:rPr>
      </w:pPr>
    </w:p>
    <w:p>
      <w:pPr>
        <w:widowControl w:val="0"/>
        <w:numPr>
          <w:numId w:val="0"/>
        </w:numPr>
        <w:jc w:val="both"/>
        <w:rPr>
          <w:rFonts w:hint="eastAsia" w:ascii="仿宋" w:hAnsi="仿宋" w:eastAsia="仿宋" w:cs="仿宋"/>
          <w:b w:val="0"/>
          <w:bCs w:val="0"/>
          <w:sz w:val="32"/>
          <w:szCs w:val="32"/>
          <w:lang w:val="en-US" w:eastAsia="zh-CN"/>
        </w:rPr>
      </w:pPr>
    </w:p>
    <w:p>
      <w:pPr>
        <w:widowControl w:val="0"/>
        <w:numPr>
          <w:ilvl w:val="0"/>
          <w:numId w:val="3"/>
        </w:numPr>
        <w:ind w:left="0" w:leftChars="0" w:firstLine="0" w:firstLineChars="0"/>
        <w:jc w:val="center"/>
        <w:rPr>
          <w:rFonts w:hint="eastAsia" w:ascii="黑体" w:hAnsi="黑体" w:eastAsia="黑体" w:cs="黑体"/>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sz w:val="32"/>
          <w:szCs w:val="32"/>
          <w:lang w:val="en-US" w:eastAsia="zh-CN"/>
        </w:rPr>
        <w:t xml:space="preserve"> 名词解释</w:t>
      </w:r>
    </w:p>
    <w:p>
      <w:pPr>
        <w:widowControl w:val="0"/>
        <w:numPr>
          <w:numId w:val="0"/>
        </w:numPr>
        <w:ind w:leftChars="0"/>
        <w:jc w:val="both"/>
        <w:rPr>
          <w:rFonts w:hint="eastAsia" w:ascii="黑体" w:hAnsi="黑体" w:eastAsia="黑体" w:cs="黑体"/>
          <w:sz w:val="32"/>
          <w:szCs w:val="32"/>
          <w:lang w:val="en-US" w:eastAsia="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widowControl w:val="0"/>
        <w:numPr>
          <w:ilvl w:val="0"/>
          <w:numId w:val="0"/>
        </w:numPr>
        <w:ind w:leftChars="100"/>
        <w:jc w:val="both"/>
        <w:rPr>
          <w:rFonts w:hint="default" w:ascii="仿宋" w:hAnsi="仿宋" w:eastAsia="仿宋" w:cs="仿宋"/>
          <w:b w:val="0"/>
          <w:bCs w:val="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C57575"/>
    <w:multiLevelType w:val="singleLevel"/>
    <w:tmpl w:val="AEC57575"/>
    <w:lvl w:ilvl="0" w:tentative="0">
      <w:start w:val="1"/>
      <w:numFmt w:val="chineseCounting"/>
      <w:suff w:val="nothing"/>
      <w:lvlText w:val="%1、"/>
      <w:lvlJc w:val="left"/>
      <w:rPr>
        <w:rFonts w:hint="eastAsia"/>
      </w:rPr>
    </w:lvl>
  </w:abstractNum>
  <w:abstractNum w:abstractNumId="1">
    <w:nsid w:val="C2D26B66"/>
    <w:multiLevelType w:val="singleLevel"/>
    <w:tmpl w:val="C2D26B66"/>
    <w:lvl w:ilvl="0" w:tentative="0">
      <w:start w:val="1"/>
      <w:numFmt w:val="chineseCounting"/>
      <w:suff w:val="nothing"/>
      <w:lvlText w:val="%1、"/>
      <w:lvlJc w:val="left"/>
      <w:rPr>
        <w:rFonts w:hint="eastAsia"/>
      </w:rPr>
    </w:lvl>
  </w:abstractNum>
  <w:abstractNum w:abstractNumId="2">
    <w:nsid w:val="E005AC73"/>
    <w:multiLevelType w:val="singleLevel"/>
    <w:tmpl w:val="E005AC73"/>
    <w:lvl w:ilvl="0" w:tentative="0">
      <w:start w:val="1"/>
      <w:numFmt w:val="chineseCounting"/>
      <w:lvlText w:val="(%1)"/>
      <w:lvlJc w:val="left"/>
      <w:pPr>
        <w:tabs>
          <w:tab w:val="left" w:pos="312"/>
        </w:tabs>
        <w:ind w:left="480" w:leftChars="0" w:firstLine="0" w:firstLineChars="0"/>
      </w:pPr>
      <w:rPr>
        <w:rFonts w:hint="eastAsia"/>
      </w:rPr>
    </w:lvl>
  </w:abstractNum>
  <w:abstractNum w:abstractNumId="3">
    <w:nsid w:val="043D81A5"/>
    <w:multiLevelType w:val="singleLevel"/>
    <w:tmpl w:val="043D81A5"/>
    <w:lvl w:ilvl="0" w:tentative="0">
      <w:start w:val="1"/>
      <w:numFmt w:val="chineseCounting"/>
      <w:suff w:val="space"/>
      <w:lvlText w:val="第%1部分"/>
      <w:lvlJc w:val="left"/>
      <w:rPr>
        <w:rFonts w:hint="eastAsia"/>
      </w:rPr>
    </w:lvl>
  </w:abstractNum>
  <w:abstractNum w:abstractNumId="4">
    <w:nsid w:val="04FE2072"/>
    <w:multiLevelType w:val="singleLevel"/>
    <w:tmpl w:val="04FE2072"/>
    <w:lvl w:ilvl="0" w:tentative="0">
      <w:start w:val="1"/>
      <w:numFmt w:val="chineseCounting"/>
      <w:suff w:val="space"/>
      <w:lvlText w:val="第%1部分"/>
      <w:lvlJc w:val="left"/>
      <w:rPr>
        <w:rFonts w:hint="eastAsia"/>
      </w:rPr>
    </w:lvl>
  </w:abstractNum>
  <w:abstractNum w:abstractNumId="5">
    <w:nsid w:val="2B136C7E"/>
    <w:multiLevelType w:val="singleLevel"/>
    <w:tmpl w:val="2B136C7E"/>
    <w:lvl w:ilvl="0" w:tentative="0">
      <w:start w:val="1"/>
      <w:numFmt w:val="chineseCounting"/>
      <w:suff w:val="nothing"/>
      <w:lvlText w:val="%1、"/>
      <w:lvlJc w:val="left"/>
      <w:rPr>
        <w:rFonts w:hint="eastAsia"/>
      </w:rPr>
    </w:lvl>
  </w:abstractNum>
  <w:abstractNum w:abstractNumId="6">
    <w:nsid w:val="3929933A"/>
    <w:multiLevelType w:val="singleLevel"/>
    <w:tmpl w:val="3929933A"/>
    <w:lvl w:ilvl="0" w:tentative="0">
      <w:start w:val="1"/>
      <w:numFmt w:val="chineseCounting"/>
      <w:suff w:val="nothing"/>
      <w:lvlText w:val="（%1）"/>
      <w:lvlJc w:val="left"/>
      <w:pPr>
        <w:ind w:left="530" w:leftChars="0" w:firstLine="0" w:firstLineChars="0"/>
      </w:pPr>
      <w:rPr>
        <w:rFonts w:hint="eastAsia"/>
      </w:rPr>
    </w:lvl>
  </w:abstractNum>
  <w:abstractNum w:abstractNumId="7">
    <w:nsid w:val="3D0A65B7"/>
    <w:multiLevelType w:val="singleLevel"/>
    <w:tmpl w:val="3D0A65B7"/>
    <w:lvl w:ilvl="0" w:tentative="0">
      <w:start w:val="1"/>
      <w:numFmt w:val="chineseCounting"/>
      <w:suff w:val="nothing"/>
      <w:lvlText w:val="（%1）"/>
      <w:lvlJc w:val="left"/>
      <w:rPr>
        <w:rFonts w:hint="eastAsia"/>
      </w:rPr>
    </w:lvl>
  </w:abstractNum>
  <w:abstractNum w:abstractNumId="8">
    <w:nsid w:val="46C87AA9"/>
    <w:multiLevelType w:val="singleLevel"/>
    <w:tmpl w:val="46C87AA9"/>
    <w:lvl w:ilvl="0" w:tentative="0">
      <w:start w:val="1"/>
      <w:numFmt w:val="decimal"/>
      <w:lvlText w:val="%1."/>
      <w:lvlJc w:val="left"/>
      <w:pPr>
        <w:tabs>
          <w:tab w:val="left" w:pos="312"/>
        </w:tabs>
        <w:ind w:left="480" w:leftChars="0" w:firstLine="0" w:firstLineChars="0"/>
      </w:pPr>
    </w:lvl>
  </w:abstractNum>
  <w:abstractNum w:abstractNumId="9">
    <w:nsid w:val="49376EF4"/>
    <w:multiLevelType w:val="singleLevel"/>
    <w:tmpl w:val="49376EF4"/>
    <w:lvl w:ilvl="0" w:tentative="0">
      <w:start w:val="2"/>
      <w:numFmt w:val="chineseCounting"/>
      <w:suff w:val="nothing"/>
      <w:lvlText w:val="（%1）"/>
      <w:lvlJc w:val="left"/>
      <w:rPr>
        <w:rFonts w:hint="eastAsia"/>
      </w:rPr>
    </w:lvl>
  </w:abstractNum>
  <w:abstractNum w:abstractNumId="10">
    <w:nsid w:val="5642AEDB"/>
    <w:multiLevelType w:val="singleLevel"/>
    <w:tmpl w:val="5642AEDB"/>
    <w:lvl w:ilvl="0" w:tentative="0">
      <w:start w:val="5"/>
      <w:numFmt w:val="chineseCounting"/>
      <w:suff w:val="nothing"/>
      <w:lvlText w:val="%1、"/>
      <w:lvlJc w:val="left"/>
      <w:rPr>
        <w:rFonts w:hint="eastAsia"/>
      </w:rPr>
    </w:lvl>
  </w:abstractNum>
  <w:num w:numId="1">
    <w:abstractNumId w:val="3"/>
  </w:num>
  <w:num w:numId="2">
    <w:abstractNumId w:val="1"/>
  </w:num>
  <w:num w:numId="3">
    <w:abstractNumId w:val="4"/>
  </w:num>
  <w:num w:numId="4">
    <w:abstractNumId w:val="0"/>
  </w:num>
  <w:num w:numId="5">
    <w:abstractNumId w:val="5"/>
  </w:num>
  <w:num w:numId="6">
    <w:abstractNumId w:val="7"/>
  </w:num>
  <w:num w:numId="7">
    <w:abstractNumId w:val="8"/>
  </w:num>
  <w:num w:numId="8">
    <w:abstractNumId w:val="9"/>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76F57"/>
    <w:rsid w:val="1C8D77D9"/>
    <w:rsid w:val="1F260D7B"/>
    <w:rsid w:val="1F8B0172"/>
    <w:rsid w:val="21624B49"/>
    <w:rsid w:val="27B07C00"/>
    <w:rsid w:val="47447446"/>
    <w:rsid w:val="54EE7568"/>
    <w:rsid w:val="6F446002"/>
    <w:rsid w:val="712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2021-03-04T03:52:00Z</dcterms:created>
  <dc:creator>Administrator</dc:creator>
  <cp:lastModifiedBy>Administrator</cp:lastModifiedBy>
  <dcterms:modified xsi:type="dcterms:W3CDTF">2021-03-08T08:34:43Z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