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2" w:name="_GoBack"/>
      <w:bookmarkEnd w:id="2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附件2：</w:t>
      </w: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投标磋商文件格式</w:t>
      </w:r>
    </w:p>
    <w:p>
      <w:pPr>
        <w:widowControl/>
        <w:rPr>
          <w:rFonts w:hint="eastAsia" w:ascii="宋体" w:hAnsi="宋体" w:cs="宋体"/>
          <w:b/>
          <w:color w:val="auto"/>
          <w:kern w:val="0"/>
          <w:sz w:val="44"/>
          <w:szCs w:val="44"/>
          <w:lang w:bidi="ar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left="0" w:right="0" w:firstLine="492"/>
        <w:jc w:val="center"/>
        <w:textAlignment w:val="baseline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  <w:t>海口市第八届“工会杯”乒乓球比赛承办单位</w:t>
      </w:r>
    </w:p>
    <w:p>
      <w:pPr>
        <w:widowControl/>
        <w:jc w:val="center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</w:pPr>
    </w:p>
    <w:p>
      <w:pPr>
        <w:widowControl/>
        <w:jc w:val="center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bidi="ar"/>
        </w:rPr>
        <w:t>投标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 w:bidi="ar"/>
        </w:rPr>
        <w:t>磋商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bidi="ar"/>
        </w:rPr>
        <w:t>文件</w:t>
      </w: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color w:val="auto"/>
          <w:sz w:val="28"/>
          <w:szCs w:val="28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right="0"/>
        <w:jc w:val="both"/>
        <w:textAlignment w:val="baseline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项目名称：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 w:bidi="ar"/>
        </w:rPr>
        <w:t>海口市第八届“工会杯”乒乓球比赛承办单位</w:t>
      </w: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 xml:space="preserve">： （盖单位章） </w:t>
      </w: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 xml:space="preserve">法定代表人或其委托代理人： （签字） </w:t>
      </w:r>
    </w:p>
    <w:p>
      <w:pPr>
        <w:widowControl/>
        <w:jc w:val="center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年   月   日</w:t>
      </w:r>
    </w:p>
    <w:p>
      <w:pPr>
        <w:widowControl/>
        <w:jc w:val="center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br w:type="page"/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（目录自拟）</w:t>
      </w: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br w:type="page"/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一、投标函</w:t>
      </w: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 w:bidi="ar"/>
        </w:rPr>
        <w:t>海口市总工会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：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left="0" w:right="0" w:firstLine="492"/>
        <w:jc w:val="both"/>
        <w:textAlignment w:val="baseline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经研究，我方决定参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 w:bidi="ar"/>
        </w:rPr>
        <w:t>海口市第八届“工会杯”乒乓球比赛承办单位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的采购项目竞争性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活动，并提交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文件，为此，我方郑重声明以下诸点，并负法律责任。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1.我方提交的谈判文件为正本壹份。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2.如果我方的谈判文件被接受，我方将履行竞争性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文件中规定的每一项要求，并按我方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文件及其承诺按期、保质、保量提供服务。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3.我方理解贵单位有选择成交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的权利。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4.我方愿按《中华人民共和国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民法典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》履行自己的全部责任。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5.我方同意遵守竞争性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文件及贵单位有关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会议的各项规定。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6.我方的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文件自投标之日起有效期为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0日。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7.我方若未成为成交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，贵单位有权不做解释。 </w:t>
      </w:r>
    </w:p>
    <w:p>
      <w:pPr>
        <w:widowControl/>
        <w:jc w:val="both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代表姓名、职务： </w:t>
      </w:r>
    </w:p>
    <w:p>
      <w:pPr>
        <w:widowControl/>
        <w:jc w:val="both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单位全称（公章） </w:t>
      </w:r>
    </w:p>
    <w:p>
      <w:pPr>
        <w:widowControl/>
        <w:jc w:val="both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法定代表人或授权代理人签字： </w:t>
      </w:r>
    </w:p>
    <w:p>
      <w:pPr>
        <w:widowControl/>
        <w:jc w:val="both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地 址： </w:t>
      </w:r>
    </w:p>
    <w:p>
      <w:pPr>
        <w:widowControl/>
        <w:jc w:val="both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邮政编码：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电 话：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传 真： </w:t>
      </w:r>
    </w:p>
    <w:p>
      <w:pPr>
        <w:widowControl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年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日</w:t>
      </w:r>
    </w:p>
    <w:p>
      <w:pPr>
        <w:pStyle w:val="3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bidi="ar"/>
        </w:rPr>
        <w:br w:type="page"/>
      </w:r>
      <w:r>
        <w:rPr>
          <w:rFonts w:hint="eastAsia" w:ascii="宋体" w:hAnsi="宋体" w:eastAsia="宋体" w:cs="宋体"/>
          <w:color w:val="auto"/>
        </w:rPr>
        <w:t>二、法定代表人身份证明</w:t>
      </w: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投标人名称：</w:t>
      </w: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单位性质：</w:t>
      </w: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地    址：</w:t>
      </w: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成立时间：    年    月    日</w:t>
      </w: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经营期限：</w:t>
      </w: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姓    名：                   性        别：</w:t>
      </w: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年    龄：                   职        务：</w:t>
      </w: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系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szCs w:val="21"/>
        </w:rPr>
        <w:t>（投标人名称）的法定代表人。</w:t>
      </w: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特此证明。</w:t>
      </w: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auto"/>
          <w:szCs w:val="21"/>
        </w:rPr>
      </w:pPr>
    </w:p>
    <w:p>
      <w:pPr>
        <w:spacing w:line="360" w:lineRule="auto"/>
        <w:jc w:val="righ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投标人：（盖单位章）</w:t>
      </w:r>
    </w:p>
    <w:p>
      <w:pPr>
        <w:spacing w:line="360" w:lineRule="auto"/>
        <w:jc w:val="righ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年  月  日 </w:t>
      </w:r>
    </w:p>
    <w:p>
      <w:pPr>
        <w:widowControl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三、法定代表人授权委托书</w:t>
      </w:r>
    </w:p>
    <w:p>
      <w:pPr>
        <w:widowControl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名称）法定代表人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授权我单位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（职务或职称）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（姓名）为我单位本次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授权代理人，全权办理此次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（项目名称）竞争性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项目的一切事宜。代理人在该项目活动中所签署的一切文件，我（单位）均予承认。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代理人无转委托权。 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特此授权。 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（附法人身份证及授权代理人身份证复印件）</w:t>
      </w: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center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授权单位（公章）：</w:t>
      </w:r>
    </w:p>
    <w:p>
      <w:pPr>
        <w:widowControl/>
        <w:jc w:val="righ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center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法定代表人（签字）： </w:t>
      </w:r>
    </w:p>
    <w:p>
      <w:pPr>
        <w:widowControl/>
        <w:jc w:val="righ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 月 日</w:t>
      </w: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rPr>
          <w:rFonts w:hint="eastAsia"/>
        </w:rPr>
      </w:pPr>
    </w:p>
    <w:p>
      <w:pPr>
        <w:widowControl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四、报价一览表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27"/>
        <w:gridCol w:w="5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79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44" w:lineRule="atLeast"/>
              <w:ind w:right="0"/>
              <w:jc w:val="both"/>
              <w:textAlignment w:val="baseline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海口市第八届“工会杯”乒乓球比赛承办单位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承办方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7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3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报价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大写</w:t>
            </w:r>
          </w:p>
        </w:tc>
        <w:tc>
          <w:tcPr>
            <w:tcW w:w="52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小写</w:t>
            </w:r>
          </w:p>
        </w:tc>
        <w:tc>
          <w:tcPr>
            <w:tcW w:w="52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服务标准</w:t>
            </w:r>
          </w:p>
        </w:tc>
        <w:tc>
          <w:tcPr>
            <w:tcW w:w="679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符合国家及地方现行有关规范和标准。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计划工期</w:t>
            </w:r>
          </w:p>
        </w:tc>
        <w:tc>
          <w:tcPr>
            <w:tcW w:w="679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>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承办方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确认：单位盖公章和法定代表人或授权代理人签字</w:t>
            </w:r>
          </w:p>
        </w:tc>
        <w:tc>
          <w:tcPr>
            <w:tcW w:w="67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 xml:space="preserve">注： </w:t>
            </w: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1.本报价一览表作为竞争性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磋商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文件的一部分，第一次报价须与竞争性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磋商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 xml:space="preserve">文件一起装订密封。 </w:t>
            </w: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2.本报价应包括竞争性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磋商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 xml:space="preserve">文件所规定的竞争性谈判范围的全部内容； </w:t>
            </w: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 xml:space="preserve">3.本次报价以总价报价为准，精确到小数点后两位数。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 xml:space="preserve">4.二次报价表由采购人提供，二次报价现场填写并按手印。 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（公章）： 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法定代表人或授权代理人签字：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    </w:t>
      </w: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月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日</w:t>
      </w:r>
    </w:p>
    <w:p>
      <w:pPr>
        <w:widowControl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br w:type="page"/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五、资格审查资料</w:t>
      </w:r>
    </w:p>
    <w:p>
      <w:pPr>
        <w:widowControl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基本情况表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92"/>
        <w:gridCol w:w="246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承办方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联系人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职务或技术职称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技术负责人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技术职称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企业资质等级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营业执照号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注册资金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经营范围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注：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本表后应附企业法人营业执照副本的证明材料，所有复印件资料须加盖单位公章。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 xml:space="preserve"> </w:t>
      </w:r>
    </w:p>
    <w:p>
      <w:pPr>
        <w:widowControl/>
        <w:numPr>
          <w:ilvl w:val="0"/>
          <w:numId w:val="1"/>
        </w:numPr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声明函</w:t>
      </w:r>
    </w:p>
    <w:p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致：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 w:bidi="ar"/>
        </w:rPr>
        <w:t>海口市总工会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本公司在参加本次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海口市第八届“工会杯”乒乓球比赛承办单位单位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竞争性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活动的近三年内，没有在经营活动中违反法律法规、执业准则的行为、且无其他不良从业记录，未收到监管机构及行业协会的任何处罚。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特此声明。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    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名称：（填写名称加并盖公章）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                       负责人： （签字）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                           日期：20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22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月   日</w:t>
      </w: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bookmarkStart w:id="0" w:name="_Toc8927"/>
      <w:bookmarkStart w:id="1" w:name="_Toc13044"/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bookmarkEnd w:id="0"/>
    <w:bookmarkEnd w:id="1"/>
    <w:p>
      <w:pPr>
        <w:tabs>
          <w:tab w:val="left" w:pos="360"/>
        </w:tabs>
        <w:ind w:firstLine="537" w:firstLineChars="168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5F1BF"/>
    <w:multiLevelType w:val="singleLevel"/>
    <w:tmpl w:val="5FC5F1BF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NDQ1MDI4YTU1ZDcxNjk4OTgxOGQyNmYxYmQzYjEifQ=="/>
  </w:docVars>
  <w:rsids>
    <w:rsidRoot w:val="00172A27"/>
    <w:rsid w:val="0000753F"/>
    <w:rsid w:val="00031070"/>
    <w:rsid w:val="00113F89"/>
    <w:rsid w:val="00154ABF"/>
    <w:rsid w:val="00166D0A"/>
    <w:rsid w:val="00183B4A"/>
    <w:rsid w:val="001931F2"/>
    <w:rsid w:val="00242533"/>
    <w:rsid w:val="00280B10"/>
    <w:rsid w:val="002A2215"/>
    <w:rsid w:val="002D045E"/>
    <w:rsid w:val="0030509D"/>
    <w:rsid w:val="003C6F4C"/>
    <w:rsid w:val="003F7FBF"/>
    <w:rsid w:val="00497B45"/>
    <w:rsid w:val="004B09B1"/>
    <w:rsid w:val="004D350B"/>
    <w:rsid w:val="004E3C8F"/>
    <w:rsid w:val="004F59A2"/>
    <w:rsid w:val="0053188B"/>
    <w:rsid w:val="0058204D"/>
    <w:rsid w:val="005A0186"/>
    <w:rsid w:val="005D7C3C"/>
    <w:rsid w:val="005D7FF3"/>
    <w:rsid w:val="005E3FAA"/>
    <w:rsid w:val="005E6CC3"/>
    <w:rsid w:val="00625001"/>
    <w:rsid w:val="00625C45"/>
    <w:rsid w:val="0070690D"/>
    <w:rsid w:val="00771880"/>
    <w:rsid w:val="007D3DC4"/>
    <w:rsid w:val="007E1BCB"/>
    <w:rsid w:val="0082191E"/>
    <w:rsid w:val="008B057E"/>
    <w:rsid w:val="008B18DD"/>
    <w:rsid w:val="00920650"/>
    <w:rsid w:val="00931163"/>
    <w:rsid w:val="009B297B"/>
    <w:rsid w:val="00A97B47"/>
    <w:rsid w:val="00AB2C55"/>
    <w:rsid w:val="00AE0EC5"/>
    <w:rsid w:val="00B02E33"/>
    <w:rsid w:val="00BB107F"/>
    <w:rsid w:val="00BF775A"/>
    <w:rsid w:val="00C05F67"/>
    <w:rsid w:val="00C62250"/>
    <w:rsid w:val="00C646B6"/>
    <w:rsid w:val="00C964C4"/>
    <w:rsid w:val="00CB129C"/>
    <w:rsid w:val="00CB5EE7"/>
    <w:rsid w:val="00CC1B22"/>
    <w:rsid w:val="00CC22DF"/>
    <w:rsid w:val="00CE22A6"/>
    <w:rsid w:val="00CF38FB"/>
    <w:rsid w:val="00CF7F2F"/>
    <w:rsid w:val="00D0473C"/>
    <w:rsid w:val="00D119E4"/>
    <w:rsid w:val="00D13807"/>
    <w:rsid w:val="00D1390B"/>
    <w:rsid w:val="00D2764E"/>
    <w:rsid w:val="00D62596"/>
    <w:rsid w:val="00DA3E0F"/>
    <w:rsid w:val="00E53EF2"/>
    <w:rsid w:val="00E60B16"/>
    <w:rsid w:val="00EE6383"/>
    <w:rsid w:val="00F36718"/>
    <w:rsid w:val="00F53562"/>
    <w:rsid w:val="00F76984"/>
    <w:rsid w:val="00FA0681"/>
    <w:rsid w:val="01F206F6"/>
    <w:rsid w:val="045D2977"/>
    <w:rsid w:val="04E816DF"/>
    <w:rsid w:val="04FD14C8"/>
    <w:rsid w:val="06093262"/>
    <w:rsid w:val="07A23943"/>
    <w:rsid w:val="0828182B"/>
    <w:rsid w:val="086C2AB7"/>
    <w:rsid w:val="0B9D75F4"/>
    <w:rsid w:val="0BC03AC8"/>
    <w:rsid w:val="0BF35852"/>
    <w:rsid w:val="0FF0195C"/>
    <w:rsid w:val="130414E6"/>
    <w:rsid w:val="14433BB7"/>
    <w:rsid w:val="1556115E"/>
    <w:rsid w:val="165729CB"/>
    <w:rsid w:val="16D37657"/>
    <w:rsid w:val="194523AC"/>
    <w:rsid w:val="1A5F124B"/>
    <w:rsid w:val="1A6335AE"/>
    <w:rsid w:val="1A6E7C05"/>
    <w:rsid w:val="1DB16276"/>
    <w:rsid w:val="1DC204D5"/>
    <w:rsid w:val="2185640E"/>
    <w:rsid w:val="27C46B92"/>
    <w:rsid w:val="285D0AB8"/>
    <w:rsid w:val="2B284C3C"/>
    <w:rsid w:val="2B3A6C9E"/>
    <w:rsid w:val="306636CE"/>
    <w:rsid w:val="306A3BF0"/>
    <w:rsid w:val="30B86170"/>
    <w:rsid w:val="31211F60"/>
    <w:rsid w:val="320D5843"/>
    <w:rsid w:val="342C5396"/>
    <w:rsid w:val="35466FDA"/>
    <w:rsid w:val="35E14DB3"/>
    <w:rsid w:val="36A54032"/>
    <w:rsid w:val="386D7E8B"/>
    <w:rsid w:val="3B340586"/>
    <w:rsid w:val="3F3C4BA5"/>
    <w:rsid w:val="40EF4C4F"/>
    <w:rsid w:val="456A2CD9"/>
    <w:rsid w:val="476F7B44"/>
    <w:rsid w:val="484B14E9"/>
    <w:rsid w:val="49383DE6"/>
    <w:rsid w:val="49563AAC"/>
    <w:rsid w:val="49E10DE7"/>
    <w:rsid w:val="4A4F62AE"/>
    <w:rsid w:val="4BCD0FB4"/>
    <w:rsid w:val="4D62713E"/>
    <w:rsid w:val="4D720F06"/>
    <w:rsid w:val="52DF7A2D"/>
    <w:rsid w:val="55393CFD"/>
    <w:rsid w:val="5653172D"/>
    <w:rsid w:val="56C1680E"/>
    <w:rsid w:val="58117DEB"/>
    <w:rsid w:val="59052FC0"/>
    <w:rsid w:val="5C8207EE"/>
    <w:rsid w:val="5CC05CE7"/>
    <w:rsid w:val="5E90796E"/>
    <w:rsid w:val="62244BD9"/>
    <w:rsid w:val="62D60F4C"/>
    <w:rsid w:val="642D6D5A"/>
    <w:rsid w:val="663A29F4"/>
    <w:rsid w:val="66A57EBC"/>
    <w:rsid w:val="68D108C3"/>
    <w:rsid w:val="6B79100E"/>
    <w:rsid w:val="6C8D0A33"/>
    <w:rsid w:val="6D6D33F8"/>
    <w:rsid w:val="6F4556E4"/>
    <w:rsid w:val="6F7246A1"/>
    <w:rsid w:val="70883BA4"/>
    <w:rsid w:val="72A93F2E"/>
    <w:rsid w:val="74655378"/>
    <w:rsid w:val="748465D3"/>
    <w:rsid w:val="751333ED"/>
    <w:rsid w:val="780E3C2B"/>
    <w:rsid w:val="7DB42CFD"/>
    <w:rsid w:val="7E3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eastAsia="KaiTi_GB2312"/>
      <w:sz w:val="24"/>
      <w:szCs w:val="20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2573</Words>
  <Characters>2690</Characters>
  <Lines>8</Lines>
  <Paragraphs>2</Paragraphs>
  <TotalTime>43</TotalTime>
  <ScaleCrop>false</ScaleCrop>
  <LinksUpToDate>false</LinksUpToDate>
  <CharactersWithSpaces>3128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2020-11-24T04:25:00Z</dcterms:created>
  <dc:creator>PC</dc:creator>
  <cp:lastModifiedBy>启示</cp:lastModifiedBy>
  <cp:lastPrinted>2022-06-01T01:49:00Z</cp:lastPrinted>
  <dcterms:modified xsi:type="dcterms:W3CDTF">2022-06-01T07:57:57Z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C8D84727542544A8AB4331A14E994C3A</vt:lpwstr>
  </property>
</Properties>
</file>